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A" w:rsidRPr="004D7CE7" w:rsidRDefault="000B22FA" w:rsidP="000B22F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D7CE7">
        <w:rPr>
          <w:b/>
          <w:bCs/>
          <w:sz w:val="28"/>
          <w:szCs w:val="28"/>
        </w:rPr>
        <w:t>Praise to God for a Living Hope</w:t>
      </w:r>
    </w:p>
    <w:p w:rsidR="00474456" w:rsidRPr="000B22FA" w:rsidRDefault="00474456" w:rsidP="000B22F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D7CE7">
        <w:rPr>
          <w:b/>
          <w:bCs/>
          <w:sz w:val="28"/>
          <w:szCs w:val="28"/>
        </w:rPr>
        <w:t>1Peter</w:t>
      </w:r>
    </w:p>
    <w:p w:rsidR="000B22FA" w:rsidRPr="004D7CE7" w:rsidRDefault="000B22FA" w:rsidP="000B22FA">
      <w:pPr>
        <w:spacing w:before="100" w:beforeAutospacing="1" w:after="100" w:afterAutospacing="1"/>
        <w:rPr>
          <w:sz w:val="28"/>
          <w:szCs w:val="28"/>
        </w:rPr>
      </w:pPr>
      <w:r w:rsidRPr="004D7CE7">
        <w:rPr>
          <w:sz w:val="28"/>
          <w:szCs w:val="28"/>
          <w:vertAlign w:val="superscript"/>
        </w:rPr>
        <w:t xml:space="preserve">3 </w:t>
      </w:r>
      <w:r w:rsidRPr="004D7CE7">
        <w:rPr>
          <w:sz w:val="28"/>
          <w:szCs w:val="28"/>
        </w:rPr>
        <w:t>Praise be to the God and Father of our Lord Jesus Christ! In his great mercy he has given us new birth into a living hope through the resurrection of Jesus Christ from the dead,</w:t>
      </w:r>
      <w:r w:rsidRPr="000B22FA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4 </w:t>
      </w:r>
      <w:r w:rsidRPr="004D7CE7">
        <w:rPr>
          <w:sz w:val="28"/>
          <w:szCs w:val="28"/>
        </w:rPr>
        <w:t>and into an inheritance that can never perish, spoil or fade. This inheritance is kept in heaven for you,</w:t>
      </w:r>
      <w:r w:rsidRPr="000B22FA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5 </w:t>
      </w:r>
      <w:r w:rsidRPr="004D7CE7">
        <w:rPr>
          <w:sz w:val="28"/>
          <w:szCs w:val="28"/>
        </w:rPr>
        <w:t>who through faith are shielded by God’s power until the coming of the salvation that is ready to be revealed in the last time.</w:t>
      </w:r>
      <w:r w:rsidRPr="000B22FA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6 </w:t>
      </w:r>
      <w:r w:rsidRPr="004D7CE7">
        <w:rPr>
          <w:sz w:val="28"/>
          <w:szCs w:val="28"/>
        </w:rPr>
        <w:t>In all this you greatly rejoice, though now for a little while you may have had to suffer grief in all kinds of trials.</w:t>
      </w:r>
      <w:r w:rsidRPr="000B22FA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7 </w:t>
      </w:r>
      <w:r w:rsidRPr="004D7CE7">
        <w:rPr>
          <w:sz w:val="28"/>
          <w:szCs w:val="28"/>
        </w:rPr>
        <w:t xml:space="preserve">These have come so that the proven genuineness of your faith—of greater worth than gold, which perishes even though refined by fire—may result in praise, glory and </w:t>
      </w:r>
      <w:proofErr w:type="spellStart"/>
      <w:r w:rsidRPr="004D7CE7">
        <w:rPr>
          <w:sz w:val="28"/>
          <w:szCs w:val="28"/>
        </w:rPr>
        <w:t>honor</w:t>
      </w:r>
      <w:proofErr w:type="spellEnd"/>
      <w:r w:rsidRPr="004D7CE7">
        <w:rPr>
          <w:sz w:val="28"/>
          <w:szCs w:val="28"/>
        </w:rPr>
        <w:t xml:space="preserve"> when Jesus Christ is revealed.</w:t>
      </w:r>
      <w:r w:rsidRPr="000B22FA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8 </w:t>
      </w:r>
      <w:r w:rsidRPr="004D7CE7">
        <w:rPr>
          <w:sz w:val="28"/>
          <w:szCs w:val="28"/>
        </w:rPr>
        <w:t>Though you have not seen him, you love him; and even though you do not see him now, you believe in him and are filled with an inexpressible and glorious joy,</w:t>
      </w:r>
      <w:r w:rsidRPr="000B22FA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9 </w:t>
      </w:r>
      <w:r w:rsidRPr="004D7CE7">
        <w:rPr>
          <w:sz w:val="28"/>
          <w:szCs w:val="28"/>
        </w:rPr>
        <w:t>for you are receiving the end result of your faith, the salvation of your souls.</w:t>
      </w:r>
    </w:p>
    <w:p w:rsidR="00474456" w:rsidRPr="004D7CE7" w:rsidRDefault="00474456" w:rsidP="00474456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D7CE7">
        <w:rPr>
          <w:b/>
          <w:bCs/>
          <w:sz w:val="28"/>
          <w:szCs w:val="28"/>
        </w:rPr>
        <w:t>Peace and Hope</w:t>
      </w:r>
    </w:p>
    <w:p w:rsidR="00474456" w:rsidRPr="00474456" w:rsidRDefault="00474456" w:rsidP="00474456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D7CE7">
        <w:rPr>
          <w:b/>
          <w:bCs/>
          <w:sz w:val="28"/>
          <w:szCs w:val="28"/>
        </w:rPr>
        <w:t>Romans</w:t>
      </w:r>
    </w:p>
    <w:p w:rsidR="00474456" w:rsidRPr="004D7CE7" w:rsidRDefault="00474456" w:rsidP="00474456">
      <w:pPr>
        <w:spacing w:before="100" w:beforeAutospacing="1" w:after="100" w:afterAutospacing="1"/>
        <w:rPr>
          <w:sz w:val="28"/>
          <w:szCs w:val="28"/>
        </w:rPr>
      </w:pPr>
      <w:r w:rsidRPr="004D7CE7">
        <w:rPr>
          <w:sz w:val="28"/>
          <w:szCs w:val="28"/>
        </w:rPr>
        <w:t>5 Therefore, since we have been justified through faith, we</w:t>
      </w:r>
      <w:r w:rsidRPr="004D7CE7">
        <w:rPr>
          <w:sz w:val="28"/>
          <w:szCs w:val="28"/>
          <w:vertAlign w:val="superscript"/>
        </w:rPr>
        <w:t>[</w:t>
      </w:r>
      <w:hyperlink r:id="rId5" w:anchor="fen-NIV-28049a" w:tooltip="See footnote a" w:history="1">
        <w:r w:rsidRPr="004D7CE7">
          <w:rPr>
            <w:color w:val="0000FF"/>
            <w:sz w:val="28"/>
            <w:szCs w:val="28"/>
            <w:u w:val="single"/>
            <w:vertAlign w:val="superscript"/>
          </w:rPr>
          <w:t>a</w:t>
        </w:r>
      </w:hyperlink>
      <w:r w:rsidRPr="004D7CE7">
        <w:rPr>
          <w:sz w:val="28"/>
          <w:szCs w:val="28"/>
          <w:vertAlign w:val="superscript"/>
        </w:rPr>
        <w:t>]</w:t>
      </w:r>
      <w:r w:rsidRPr="004D7CE7">
        <w:rPr>
          <w:sz w:val="28"/>
          <w:szCs w:val="28"/>
        </w:rPr>
        <w:t xml:space="preserve"> have peace with God through our Lord Jesus Christ,</w:t>
      </w:r>
      <w:r w:rsidRPr="00474456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2 </w:t>
      </w:r>
      <w:r w:rsidRPr="004D7CE7">
        <w:rPr>
          <w:sz w:val="28"/>
          <w:szCs w:val="28"/>
        </w:rPr>
        <w:t>through whom we have gained access by faith into this grace in which we now stand. And we</w:t>
      </w:r>
      <w:r w:rsidRPr="004D7CE7">
        <w:rPr>
          <w:sz w:val="28"/>
          <w:szCs w:val="28"/>
          <w:vertAlign w:val="superscript"/>
        </w:rPr>
        <w:t>[</w:t>
      </w:r>
      <w:hyperlink r:id="rId6" w:anchor="fen-NIV-28050b" w:tooltip="See footnote b" w:history="1">
        <w:r w:rsidRPr="004D7CE7">
          <w:rPr>
            <w:color w:val="0000FF"/>
            <w:sz w:val="28"/>
            <w:szCs w:val="28"/>
            <w:u w:val="single"/>
            <w:vertAlign w:val="superscript"/>
          </w:rPr>
          <w:t>b</w:t>
        </w:r>
      </w:hyperlink>
      <w:r w:rsidRPr="004D7CE7">
        <w:rPr>
          <w:sz w:val="28"/>
          <w:szCs w:val="28"/>
          <w:vertAlign w:val="superscript"/>
        </w:rPr>
        <w:t>]</w:t>
      </w:r>
      <w:r w:rsidRPr="004D7CE7">
        <w:rPr>
          <w:sz w:val="28"/>
          <w:szCs w:val="28"/>
        </w:rPr>
        <w:t xml:space="preserve"> boast in the hope of the glory of God.</w:t>
      </w:r>
      <w:r w:rsidRPr="00474456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3 </w:t>
      </w:r>
      <w:r w:rsidRPr="004D7CE7">
        <w:rPr>
          <w:sz w:val="28"/>
          <w:szCs w:val="28"/>
        </w:rPr>
        <w:t>Not only so, but we</w:t>
      </w:r>
      <w:r w:rsidRPr="004D7CE7">
        <w:rPr>
          <w:sz w:val="28"/>
          <w:szCs w:val="28"/>
          <w:vertAlign w:val="superscript"/>
        </w:rPr>
        <w:t>[</w:t>
      </w:r>
      <w:hyperlink r:id="rId7" w:anchor="fen-NIV-28051c" w:tooltip="See footnote c" w:history="1">
        <w:r w:rsidRPr="004D7CE7">
          <w:rPr>
            <w:color w:val="0000FF"/>
            <w:sz w:val="28"/>
            <w:szCs w:val="28"/>
            <w:u w:val="single"/>
            <w:vertAlign w:val="superscript"/>
          </w:rPr>
          <w:t>c</w:t>
        </w:r>
      </w:hyperlink>
      <w:r w:rsidRPr="004D7CE7">
        <w:rPr>
          <w:sz w:val="28"/>
          <w:szCs w:val="28"/>
          <w:vertAlign w:val="superscript"/>
        </w:rPr>
        <w:t>]</w:t>
      </w:r>
      <w:r w:rsidRPr="004D7CE7">
        <w:rPr>
          <w:sz w:val="28"/>
          <w:szCs w:val="28"/>
        </w:rPr>
        <w:t xml:space="preserve"> also glory in our sufferings, because we know that suffering produces perseverance;</w:t>
      </w:r>
      <w:r w:rsidRPr="00474456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4 </w:t>
      </w:r>
      <w:r w:rsidRPr="004D7CE7">
        <w:rPr>
          <w:sz w:val="28"/>
          <w:szCs w:val="28"/>
        </w:rPr>
        <w:t>perseverance, character; and character, hope.</w:t>
      </w:r>
      <w:r w:rsidRPr="00474456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5 </w:t>
      </w:r>
      <w:r w:rsidRPr="004D7CE7">
        <w:rPr>
          <w:sz w:val="28"/>
          <w:szCs w:val="28"/>
        </w:rPr>
        <w:t>And hope does not put us to shame, because God’s love has been poured out into our hearts through the Holy Spirit, who has been given to us.</w:t>
      </w:r>
    </w:p>
    <w:p w:rsidR="001310C1" w:rsidRPr="004D7CE7" w:rsidRDefault="001310C1" w:rsidP="001310C1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D7CE7">
        <w:rPr>
          <w:b/>
          <w:bCs/>
          <w:sz w:val="28"/>
          <w:szCs w:val="28"/>
        </w:rPr>
        <w:t>The Certainty of God’s Promise</w:t>
      </w:r>
    </w:p>
    <w:p w:rsidR="001310C1" w:rsidRPr="001310C1" w:rsidRDefault="001310C1" w:rsidP="001310C1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D7CE7">
        <w:rPr>
          <w:b/>
          <w:bCs/>
          <w:sz w:val="28"/>
          <w:szCs w:val="28"/>
        </w:rPr>
        <w:t>Hebrews</w:t>
      </w:r>
    </w:p>
    <w:p w:rsidR="001310C1" w:rsidRPr="00474456" w:rsidRDefault="001310C1" w:rsidP="00474456">
      <w:pPr>
        <w:spacing w:before="100" w:beforeAutospacing="1" w:after="100" w:afterAutospacing="1"/>
        <w:rPr>
          <w:sz w:val="28"/>
          <w:szCs w:val="28"/>
        </w:rPr>
      </w:pPr>
      <w:r w:rsidRPr="001310C1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19 </w:t>
      </w:r>
      <w:r w:rsidRPr="004D7CE7">
        <w:rPr>
          <w:sz w:val="28"/>
          <w:szCs w:val="28"/>
        </w:rPr>
        <w:t>We have this hope as an anchor for the soul, firm and secure. It enters the inner sanctuary behind the curtain,</w:t>
      </w:r>
      <w:r w:rsidRPr="001310C1">
        <w:rPr>
          <w:sz w:val="28"/>
          <w:szCs w:val="28"/>
        </w:rPr>
        <w:t xml:space="preserve"> </w:t>
      </w:r>
      <w:r w:rsidRPr="004D7CE7">
        <w:rPr>
          <w:sz w:val="28"/>
          <w:szCs w:val="28"/>
          <w:vertAlign w:val="superscript"/>
        </w:rPr>
        <w:t xml:space="preserve">20 </w:t>
      </w:r>
      <w:r w:rsidRPr="004D7CE7">
        <w:rPr>
          <w:sz w:val="28"/>
          <w:szCs w:val="28"/>
        </w:rPr>
        <w:t>where our forerunner, Jesus, has entered on our behalf. He has become a high priest forever, in the order of Melchizedek</w:t>
      </w:r>
      <w:bookmarkStart w:id="0" w:name="_GoBack"/>
      <w:bookmarkEnd w:id="0"/>
    </w:p>
    <w:p w:rsidR="00474456" w:rsidRPr="000B22FA" w:rsidRDefault="00474456" w:rsidP="000B22FA">
      <w:pPr>
        <w:spacing w:before="100" w:beforeAutospacing="1" w:after="100" w:afterAutospacing="1"/>
        <w:rPr>
          <w:sz w:val="28"/>
          <w:szCs w:val="28"/>
        </w:rPr>
      </w:pPr>
    </w:p>
    <w:p w:rsidR="00B56EFD" w:rsidRPr="004D7CE7" w:rsidRDefault="00B56EFD">
      <w:pPr>
        <w:rPr>
          <w:sz w:val="28"/>
          <w:szCs w:val="28"/>
        </w:rPr>
      </w:pPr>
    </w:p>
    <w:sectPr w:rsidR="00B56EFD" w:rsidRPr="004D7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A"/>
    <w:rsid w:val="000B22FA"/>
    <w:rsid w:val="001310C1"/>
    <w:rsid w:val="00474456"/>
    <w:rsid w:val="004D7CE7"/>
    <w:rsid w:val="00B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4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search=rom%205&amp;version=N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rom%205&amp;version=NIV" TargetMode="External"/><Relationship Id="rId5" Type="http://schemas.openxmlformats.org/officeDocument/2006/relationships/hyperlink" Target="http://www.biblegateway.com/passage/?search=rom%205&amp;version=N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4</cp:revision>
  <dcterms:created xsi:type="dcterms:W3CDTF">2013-04-07T07:49:00Z</dcterms:created>
  <dcterms:modified xsi:type="dcterms:W3CDTF">2013-04-07T07:53:00Z</dcterms:modified>
</cp:coreProperties>
</file>